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AB2" w:rsidRPr="0001701C" w:rsidRDefault="00E96AB2" w:rsidP="00286597">
      <w:pPr>
        <w:pStyle w:val="Default"/>
        <w:ind w:left="1410" w:hanging="1410"/>
        <w:rPr>
          <w:rFonts w:ascii="Century Gothic" w:hAnsi="Century Gothic"/>
          <w:color w:val="auto"/>
          <w:sz w:val="20"/>
          <w:szCs w:val="20"/>
        </w:rPr>
      </w:pPr>
      <w:r w:rsidRPr="0001701C">
        <w:rPr>
          <w:rFonts w:ascii="Century Gothic" w:hAnsi="Century Gothic"/>
          <w:b/>
          <w:color w:val="auto"/>
          <w:sz w:val="20"/>
          <w:szCs w:val="20"/>
        </w:rPr>
        <w:t>Bijlage 2</w:t>
      </w:r>
      <w:r w:rsidRPr="0001701C">
        <w:rPr>
          <w:rFonts w:ascii="Century Gothic" w:hAnsi="Century Gothic"/>
          <w:b/>
          <w:color w:val="auto"/>
          <w:sz w:val="20"/>
          <w:szCs w:val="20"/>
        </w:rPr>
        <w:tab/>
      </w:r>
      <w:r w:rsidRPr="0001701C">
        <w:rPr>
          <w:rFonts w:ascii="Century Gothic" w:hAnsi="Century Gothic"/>
          <w:b/>
          <w:color w:val="auto"/>
          <w:sz w:val="20"/>
          <w:szCs w:val="20"/>
        </w:rPr>
        <w:tab/>
        <w:t xml:space="preserve">Feed-forward op lesontwerp en toelichting </w:t>
      </w:r>
      <w:r w:rsidRPr="0001701C">
        <w:rPr>
          <w:rFonts w:ascii="Century Gothic" w:hAnsi="Century Gothic"/>
          <w:b/>
          <w:color w:val="auto"/>
          <w:sz w:val="20"/>
          <w:szCs w:val="20"/>
        </w:rPr>
        <w:tab/>
      </w:r>
      <w:r w:rsidRPr="0001701C">
        <w:rPr>
          <w:rFonts w:ascii="Century Gothic" w:hAnsi="Century Gothic"/>
          <w:b/>
          <w:color w:val="auto"/>
          <w:sz w:val="20"/>
          <w:szCs w:val="20"/>
        </w:rPr>
        <w:tab/>
      </w:r>
      <w:r w:rsidRPr="0001701C">
        <w:rPr>
          <w:rFonts w:ascii="Century Gothic" w:hAnsi="Century Gothic"/>
          <w:b/>
          <w:color w:val="auto"/>
          <w:sz w:val="20"/>
          <w:szCs w:val="20"/>
        </w:rPr>
        <w:br/>
      </w:r>
      <w:r w:rsidRPr="0001701C">
        <w:rPr>
          <w:rFonts w:ascii="Century Gothic" w:hAnsi="Century Gothic"/>
          <w:color w:val="auto"/>
          <w:sz w:val="20"/>
          <w:szCs w:val="20"/>
        </w:rPr>
        <w:t>(domeinexperts – stap -)</w:t>
      </w:r>
    </w:p>
    <w:p w:rsidR="00E96AB2" w:rsidRPr="0001701C" w:rsidRDefault="00E96AB2" w:rsidP="00286597">
      <w:pPr>
        <w:pStyle w:val="Default"/>
        <w:ind w:left="1410" w:hanging="1410"/>
        <w:rPr>
          <w:rFonts w:ascii="Century Gothic" w:hAnsi="Century Gothic"/>
          <w:color w:val="auto"/>
          <w:sz w:val="20"/>
          <w:szCs w:val="20"/>
        </w:rPr>
      </w:pPr>
    </w:p>
    <w:p w:rsidR="00E96AB2" w:rsidRPr="0001701C" w:rsidRDefault="00E96AB2" w:rsidP="00286597">
      <w:pPr>
        <w:pStyle w:val="Default"/>
        <w:ind w:left="1410" w:hanging="1410"/>
        <w:rPr>
          <w:rFonts w:ascii="Century Gothic" w:hAnsi="Century Gothic"/>
          <w:b/>
          <w:color w:val="auto"/>
          <w:sz w:val="20"/>
          <w:szCs w:val="20"/>
        </w:rPr>
      </w:pPr>
    </w:p>
    <w:p w:rsidR="00E96AB2" w:rsidRPr="0001701C" w:rsidRDefault="00E96AB2" w:rsidP="00286597">
      <w:pPr>
        <w:pStyle w:val="Default"/>
        <w:ind w:left="1410" w:hanging="1410"/>
        <w:rPr>
          <w:rFonts w:ascii="Century Gothic" w:hAnsi="Century Gothic"/>
          <w:color w:val="auto"/>
          <w:sz w:val="20"/>
          <w:szCs w:val="20"/>
        </w:rPr>
      </w:pPr>
      <w:r w:rsidRPr="0001701C">
        <w:rPr>
          <w:rFonts w:ascii="Century Gothic" w:hAnsi="Century Gothic"/>
          <w:color w:val="auto"/>
          <w:sz w:val="20"/>
          <w:szCs w:val="20"/>
        </w:rPr>
        <w:t xml:space="preserve">Vak: Muziek  </w:t>
      </w:r>
      <w:r>
        <w:rPr>
          <w:rFonts w:ascii="Century Gothic" w:hAnsi="Century Gothic"/>
          <w:color w:val="auto"/>
          <w:sz w:val="20"/>
          <w:szCs w:val="20"/>
        </w:rPr>
        <w:tab/>
      </w:r>
      <w:r>
        <w:rPr>
          <w:rFonts w:ascii="Century Gothic" w:hAnsi="Century Gothic"/>
          <w:color w:val="auto"/>
          <w:sz w:val="20"/>
          <w:szCs w:val="20"/>
        </w:rPr>
        <w:tab/>
      </w:r>
      <w:r>
        <w:rPr>
          <w:rFonts w:ascii="Century Gothic" w:hAnsi="Century Gothic"/>
          <w:color w:val="auto"/>
          <w:sz w:val="20"/>
          <w:szCs w:val="20"/>
        </w:rPr>
        <w:tab/>
      </w:r>
      <w:r>
        <w:rPr>
          <w:rFonts w:ascii="Century Gothic" w:hAnsi="Century Gothic"/>
          <w:color w:val="auto"/>
          <w:sz w:val="20"/>
          <w:szCs w:val="20"/>
        </w:rPr>
        <w:tab/>
      </w:r>
      <w:r>
        <w:rPr>
          <w:rFonts w:ascii="Century Gothic" w:hAnsi="Century Gothic"/>
          <w:color w:val="auto"/>
          <w:sz w:val="20"/>
          <w:szCs w:val="20"/>
        </w:rPr>
        <w:tab/>
      </w:r>
      <w:r w:rsidRPr="0001701C">
        <w:rPr>
          <w:rFonts w:ascii="Century Gothic" w:hAnsi="Century Gothic"/>
          <w:color w:val="auto"/>
          <w:sz w:val="20"/>
          <w:szCs w:val="20"/>
        </w:rPr>
        <w:t xml:space="preserve">Vakdocent: Ton van Erp </w:t>
      </w:r>
      <w:r w:rsidRPr="0001701C">
        <w:rPr>
          <w:rFonts w:ascii="Century Gothic" w:hAnsi="Century Gothic"/>
          <w:color w:val="auto"/>
          <w:sz w:val="20"/>
          <w:szCs w:val="20"/>
        </w:rPr>
        <w:br/>
      </w:r>
    </w:p>
    <w:p w:rsidR="00E96AB2" w:rsidRPr="0001701C" w:rsidRDefault="00E96AB2" w:rsidP="00286597">
      <w:pPr>
        <w:rPr>
          <w:rFonts w:ascii="Century Gothic" w:hAnsi="Century Gothic" w:cs="Arial"/>
          <w:sz w:val="20"/>
          <w:szCs w:val="20"/>
        </w:rPr>
      </w:pPr>
      <w:r w:rsidRPr="0001701C">
        <w:rPr>
          <w:rFonts w:ascii="Century Gothic" w:hAnsi="Century Gothic" w:cs="Arial"/>
          <w:sz w:val="20"/>
          <w:szCs w:val="20"/>
        </w:rPr>
        <w:t>Naam student:</w:t>
      </w:r>
      <w:r>
        <w:rPr>
          <w:rFonts w:ascii="Century Gothic" w:hAnsi="Century Gothic" w:cs="Arial"/>
          <w:sz w:val="20"/>
          <w:szCs w:val="20"/>
        </w:rPr>
        <w:t xml:space="preserve"> </w:t>
      </w:r>
    </w:p>
    <w:p w:rsidR="00E96AB2" w:rsidRPr="0001701C" w:rsidRDefault="00E96AB2" w:rsidP="00286597">
      <w:pPr>
        <w:rPr>
          <w:rFonts w:ascii="Century Gothic" w:hAnsi="Century Gothic" w:cs="Arial"/>
          <w:sz w:val="20"/>
          <w:szCs w:val="20"/>
        </w:rPr>
      </w:pPr>
      <w:r w:rsidRPr="0001701C">
        <w:rPr>
          <w:rFonts w:ascii="Century Gothic" w:hAnsi="Century Gothic" w:cs="Arial"/>
          <w:sz w:val="20"/>
          <w:szCs w:val="20"/>
        </w:rPr>
        <w:t>Groep</w:t>
      </w:r>
      <w:r>
        <w:rPr>
          <w:rFonts w:ascii="Century Gothic" w:hAnsi="Century Gothic" w:cs="Arial"/>
          <w:sz w:val="20"/>
          <w:szCs w:val="20"/>
        </w:rPr>
        <w:t>: P14EhvADT</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sidRPr="0001701C">
        <w:rPr>
          <w:rFonts w:ascii="Century Gothic" w:hAnsi="Century Gothic" w:cs="Arial"/>
          <w:sz w:val="20"/>
          <w:szCs w:val="20"/>
        </w:rPr>
        <w:tab/>
        <w:t>Datum feed-forward:</w:t>
      </w:r>
      <w:r>
        <w:rPr>
          <w:rFonts w:ascii="Century Gothic" w:hAnsi="Century Gothic" w:cs="Arial"/>
          <w:sz w:val="20"/>
          <w:szCs w:val="20"/>
        </w:rPr>
        <w:t xml:space="preserve"> 07-04-2015</w:t>
      </w:r>
    </w:p>
    <w:p w:rsidR="00E96AB2" w:rsidRPr="0001701C" w:rsidRDefault="00E96AB2" w:rsidP="00286597">
      <w:pPr>
        <w:rPr>
          <w:rFonts w:ascii="Century Gothic" w:hAnsi="Century Gothic" w:cs="Arial"/>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179"/>
        <w:gridCol w:w="3641"/>
      </w:tblGrid>
      <w:tr w:rsidR="00E96AB2" w:rsidRPr="00CE0F04" w:rsidTr="00CE0F04">
        <w:tc>
          <w:tcPr>
            <w:tcW w:w="5211" w:type="dxa"/>
          </w:tcPr>
          <w:p w:rsidR="00E96AB2" w:rsidRPr="00CE0F04" w:rsidRDefault="00E96AB2" w:rsidP="00CE0F04">
            <w:pPr>
              <w:spacing w:after="0" w:line="240" w:lineRule="auto"/>
              <w:rPr>
                <w:rFonts w:ascii="Century Gothic" w:hAnsi="Century Gothic" w:cs="Arial"/>
                <w:sz w:val="20"/>
                <w:szCs w:val="20"/>
              </w:rPr>
            </w:pPr>
          </w:p>
        </w:tc>
        <w:tc>
          <w:tcPr>
            <w:tcW w:w="1179" w:type="dxa"/>
          </w:tcPr>
          <w:p w:rsidR="00E96AB2" w:rsidRPr="00CE0F04" w:rsidRDefault="00E96AB2" w:rsidP="00CE0F04">
            <w:pPr>
              <w:spacing w:after="0" w:line="240" w:lineRule="auto"/>
              <w:rPr>
                <w:rFonts w:ascii="Century Gothic" w:hAnsi="Century Gothic" w:cs="Arial"/>
                <w:sz w:val="20"/>
                <w:szCs w:val="20"/>
              </w:rPr>
            </w:pPr>
            <w:r w:rsidRPr="00CE0F04">
              <w:rPr>
                <w:rFonts w:ascii="Century Gothic" w:hAnsi="Century Gothic" w:cs="Arial"/>
                <w:sz w:val="20"/>
                <w:szCs w:val="20"/>
              </w:rPr>
              <w:t>Aanwezig</w:t>
            </w:r>
          </w:p>
        </w:tc>
        <w:tc>
          <w:tcPr>
            <w:tcW w:w="3641" w:type="dxa"/>
          </w:tcPr>
          <w:p w:rsidR="00E96AB2" w:rsidRPr="00CE0F04" w:rsidRDefault="00E96AB2" w:rsidP="00CE0F04">
            <w:pPr>
              <w:spacing w:after="0" w:line="240" w:lineRule="auto"/>
              <w:rPr>
                <w:rFonts w:ascii="Century Gothic" w:hAnsi="Century Gothic" w:cs="Arial"/>
                <w:sz w:val="20"/>
                <w:szCs w:val="20"/>
              </w:rPr>
            </w:pPr>
            <w:r w:rsidRPr="00CE0F04">
              <w:rPr>
                <w:rFonts w:ascii="Century Gothic" w:hAnsi="Century Gothic" w:cs="Arial"/>
                <w:sz w:val="20"/>
                <w:szCs w:val="20"/>
              </w:rPr>
              <w:t>Aanpassing noodzakelijk</w:t>
            </w:r>
          </w:p>
        </w:tc>
      </w:tr>
      <w:tr w:rsidR="00E96AB2" w:rsidRPr="00CE0F04" w:rsidTr="00CE0F04">
        <w:tc>
          <w:tcPr>
            <w:tcW w:w="5211" w:type="dxa"/>
          </w:tcPr>
          <w:p w:rsidR="00E96AB2" w:rsidRPr="00CE0F04" w:rsidRDefault="00E96AB2" w:rsidP="00CE0F04">
            <w:pPr>
              <w:spacing w:after="0" w:line="240" w:lineRule="auto"/>
              <w:rPr>
                <w:rFonts w:ascii="Century Gothic" w:hAnsi="Century Gothic" w:cs="Arial"/>
                <w:sz w:val="20"/>
                <w:szCs w:val="20"/>
              </w:rPr>
            </w:pPr>
            <w:r w:rsidRPr="00CE0F04">
              <w:rPr>
                <w:rFonts w:ascii="Century Gothic" w:hAnsi="Century Gothic" w:cs="Arial"/>
                <w:sz w:val="20"/>
                <w:szCs w:val="20"/>
              </w:rPr>
              <w:t>Kennis over (kinderen in) de groep is nadrukkelijk verwerkt in de omschrijving van de beginsituatie van de groep, zowel in pedagogische zin (gedrag, groepsverhoudingen, groepsdynamiek) als in didactische zin (vakspecifieke beginsituatie).</w:t>
            </w:r>
          </w:p>
          <w:p w:rsidR="00E96AB2" w:rsidRPr="00CE0F04" w:rsidRDefault="00E96AB2" w:rsidP="00CE0F04">
            <w:pPr>
              <w:spacing w:after="0" w:line="240" w:lineRule="auto"/>
              <w:rPr>
                <w:rFonts w:ascii="Century Gothic" w:hAnsi="Century Gothic" w:cs="Arial"/>
                <w:sz w:val="20"/>
                <w:szCs w:val="20"/>
              </w:rPr>
            </w:pPr>
          </w:p>
        </w:tc>
        <w:tc>
          <w:tcPr>
            <w:tcW w:w="1179" w:type="dxa"/>
          </w:tcPr>
          <w:p w:rsidR="00E96AB2" w:rsidRPr="00CE0F04" w:rsidRDefault="00E96AB2" w:rsidP="00CE0F04">
            <w:pPr>
              <w:spacing w:after="0" w:line="240" w:lineRule="auto"/>
              <w:rPr>
                <w:rFonts w:ascii="Century Gothic" w:hAnsi="Century Gothic" w:cs="Arial"/>
                <w:sz w:val="20"/>
                <w:szCs w:val="20"/>
              </w:rPr>
            </w:pPr>
          </w:p>
        </w:tc>
        <w:tc>
          <w:tcPr>
            <w:tcW w:w="3641" w:type="dxa"/>
          </w:tcPr>
          <w:p w:rsidR="00E96AB2" w:rsidRPr="00CE0F04" w:rsidRDefault="00E96AB2" w:rsidP="00CE0F04">
            <w:pPr>
              <w:spacing w:after="0" w:line="240" w:lineRule="auto"/>
              <w:rPr>
                <w:rFonts w:ascii="Century Gothic" w:hAnsi="Century Gothic" w:cs="Arial"/>
                <w:sz w:val="20"/>
                <w:szCs w:val="20"/>
              </w:rPr>
            </w:pPr>
            <w:r w:rsidRPr="00CE0F04">
              <w:rPr>
                <w:rFonts w:ascii="Century Gothic" w:hAnsi="Century Gothic" w:cs="Arial"/>
                <w:sz w:val="20"/>
                <w:szCs w:val="20"/>
              </w:rPr>
              <w:t>X</w:t>
            </w:r>
          </w:p>
          <w:p w:rsidR="00E96AB2" w:rsidRPr="00CE0F04" w:rsidRDefault="00E96AB2" w:rsidP="00CE0F04">
            <w:pPr>
              <w:spacing w:after="0" w:line="240" w:lineRule="auto"/>
              <w:rPr>
                <w:rFonts w:ascii="Century Gothic" w:hAnsi="Century Gothic" w:cs="Arial"/>
                <w:sz w:val="20"/>
                <w:szCs w:val="20"/>
              </w:rPr>
            </w:pPr>
            <w:r w:rsidRPr="00CE0F04">
              <w:rPr>
                <w:rFonts w:ascii="Century Gothic" w:hAnsi="Century Gothic" w:cs="Arial"/>
                <w:sz w:val="20"/>
                <w:szCs w:val="20"/>
              </w:rPr>
              <w:t xml:space="preserve">Welke kennis en vaardigheden zijn aanwezig. Wat zijn kinderen gewend. Hoe reageren ze in vrije lessituaties? </w:t>
            </w:r>
          </w:p>
          <w:p w:rsidR="00E96AB2" w:rsidRPr="00CE0F04" w:rsidRDefault="00E96AB2" w:rsidP="00CE0F04">
            <w:pPr>
              <w:spacing w:after="0" w:line="240" w:lineRule="auto"/>
              <w:rPr>
                <w:rFonts w:ascii="Century Gothic" w:hAnsi="Century Gothic"/>
                <w:sz w:val="20"/>
                <w:szCs w:val="20"/>
                <w:lang w:eastAsia="nl-NL"/>
              </w:rPr>
            </w:pPr>
            <w:r w:rsidRPr="00CE0F04">
              <w:rPr>
                <w:rFonts w:ascii="Century Gothic" w:hAnsi="Century Gothic" w:cs="Arial"/>
                <w:sz w:val="20"/>
                <w:szCs w:val="20"/>
              </w:rPr>
              <w:t xml:space="preserve">Bijvoorbeeld: </w:t>
            </w:r>
            <w:r w:rsidRPr="00CE0F04">
              <w:rPr>
                <w:rFonts w:ascii="Century Gothic" w:hAnsi="Century Gothic"/>
                <w:sz w:val="20"/>
                <w:szCs w:val="20"/>
                <w:lang w:eastAsia="nl-NL"/>
              </w:rPr>
              <w:t xml:space="preserve">De kinderen zingen regelmatig en zijn gewend om liedjes via de viva voce techniek aan te leren. </w:t>
            </w:r>
          </w:p>
          <w:p w:rsidR="00E96AB2" w:rsidRPr="00CE0F04" w:rsidRDefault="00E96AB2" w:rsidP="00CE0F04">
            <w:pPr>
              <w:spacing w:after="0" w:line="240" w:lineRule="auto"/>
              <w:rPr>
                <w:rFonts w:ascii="Century Gothic" w:hAnsi="Century Gothic"/>
                <w:sz w:val="20"/>
                <w:szCs w:val="20"/>
                <w:lang w:eastAsia="nl-NL"/>
              </w:rPr>
            </w:pPr>
            <w:r w:rsidRPr="00CE0F04">
              <w:rPr>
                <w:rFonts w:ascii="Century Gothic" w:hAnsi="Century Gothic"/>
                <w:sz w:val="20"/>
                <w:szCs w:val="20"/>
                <w:lang w:eastAsia="nl-NL"/>
              </w:rPr>
              <w:t xml:space="preserve">In vrije situaties hebben sommige kinderen moeite met impulscontrole en zijn ze overactief. Het is belangrijk dat deze kinderen steeds weten welke speelruimte ze hebben (verwachtingen stellen)  Ze laten zich hier positief in sturen  </w:t>
            </w:r>
          </w:p>
        </w:tc>
      </w:tr>
      <w:tr w:rsidR="00E96AB2" w:rsidRPr="00CE0F04" w:rsidTr="00CE0F04">
        <w:tc>
          <w:tcPr>
            <w:tcW w:w="5211" w:type="dxa"/>
          </w:tcPr>
          <w:p w:rsidR="00E96AB2" w:rsidRPr="00CE0F04" w:rsidRDefault="00E96AB2" w:rsidP="00CE0F04">
            <w:pPr>
              <w:spacing w:after="0" w:line="240" w:lineRule="auto"/>
              <w:rPr>
                <w:rFonts w:ascii="Century Gothic" w:hAnsi="Century Gothic" w:cs="Arial"/>
                <w:sz w:val="20"/>
                <w:szCs w:val="20"/>
              </w:rPr>
            </w:pPr>
            <w:r w:rsidRPr="00CE0F04">
              <w:rPr>
                <w:rFonts w:ascii="Century Gothic" w:hAnsi="Century Gothic" w:cs="Arial"/>
                <w:sz w:val="20"/>
                <w:szCs w:val="20"/>
              </w:rPr>
              <w:t>De lesdoelen zijn afgestemd op de beginsituatie. In de formulering ervan wordt zichtbaar dat kennis van vakdidactiek en leerlijnen op een logische manier is verwerkt.</w:t>
            </w:r>
          </w:p>
          <w:p w:rsidR="00E96AB2" w:rsidRPr="00CE0F04" w:rsidRDefault="00E96AB2" w:rsidP="00CE0F04">
            <w:pPr>
              <w:spacing w:after="0" w:line="240" w:lineRule="auto"/>
              <w:rPr>
                <w:rFonts w:ascii="Century Gothic" w:hAnsi="Century Gothic" w:cs="Arial"/>
                <w:sz w:val="20"/>
                <w:szCs w:val="20"/>
              </w:rPr>
            </w:pPr>
          </w:p>
        </w:tc>
        <w:tc>
          <w:tcPr>
            <w:tcW w:w="1179" w:type="dxa"/>
          </w:tcPr>
          <w:p w:rsidR="00E96AB2" w:rsidRPr="00CE0F04" w:rsidRDefault="00E96AB2" w:rsidP="00CE0F04">
            <w:pPr>
              <w:spacing w:after="0" w:line="240" w:lineRule="auto"/>
              <w:rPr>
                <w:rFonts w:ascii="Century Gothic" w:hAnsi="Century Gothic" w:cs="Arial"/>
                <w:sz w:val="20"/>
                <w:szCs w:val="20"/>
              </w:rPr>
            </w:pPr>
          </w:p>
        </w:tc>
        <w:tc>
          <w:tcPr>
            <w:tcW w:w="3641" w:type="dxa"/>
          </w:tcPr>
          <w:p w:rsidR="00E96AB2" w:rsidRPr="00CE0F04" w:rsidRDefault="00E96AB2" w:rsidP="00CE0F04">
            <w:pPr>
              <w:spacing w:after="0" w:line="240" w:lineRule="auto"/>
              <w:rPr>
                <w:rFonts w:ascii="Century Gothic" w:hAnsi="Century Gothic" w:cs="Arial"/>
                <w:sz w:val="20"/>
                <w:szCs w:val="20"/>
              </w:rPr>
            </w:pPr>
            <w:r w:rsidRPr="00CE0F04">
              <w:rPr>
                <w:rFonts w:ascii="Century Gothic" w:hAnsi="Century Gothic" w:cs="Arial"/>
                <w:sz w:val="20"/>
                <w:szCs w:val="20"/>
              </w:rPr>
              <w:t>X</w:t>
            </w:r>
          </w:p>
          <w:p w:rsidR="00E96AB2" w:rsidRPr="00CE0F04" w:rsidRDefault="00E96AB2" w:rsidP="00CE0F04">
            <w:pPr>
              <w:spacing w:after="0" w:line="240" w:lineRule="auto"/>
              <w:rPr>
                <w:rFonts w:ascii="Century Gothic" w:hAnsi="Century Gothic" w:cs="Arial"/>
                <w:sz w:val="20"/>
                <w:szCs w:val="20"/>
              </w:rPr>
            </w:pPr>
            <w:r w:rsidRPr="00CE0F04">
              <w:rPr>
                <w:rFonts w:ascii="Century Gothic" w:hAnsi="Century Gothic" w:cs="Arial"/>
                <w:sz w:val="20"/>
                <w:szCs w:val="20"/>
              </w:rPr>
              <w:t>Aandacht voor proces en product.</w:t>
            </w:r>
          </w:p>
          <w:p w:rsidR="00E96AB2" w:rsidRPr="00CE0F04" w:rsidRDefault="00E96AB2" w:rsidP="00CE0F04">
            <w:pPr>
              <w:spacing w:after="0" w:line="240" w:lineRule="auto"/>
              <w:rPr>
                <w:rFonts w:ascii="Century Gothic" w:hAnsi="Century Gothic" w:cs="Arial"/>
                <w:sz w:val="20"/>
                <w:szCs w:val="20"/>
              </w:rPr>
            </w:pPr>
            <w:r w:rsidRPr="00CE0F04">
              <w:rPr>
                <w:rFonts w:ascii="Century Gothic" w:hAnsi="Century Gothic" w:cs="Arial"/>
                <w:sz w:val="20"/>
                <w:szCs w:val="20"/>
              </w:rPr>
              <w:t xml:space="preserve">Probeer kwaliteitscriteria in je lesdoelen op te nemen. Achteraf kun je eenvoudiger vaststellen of doelen zijn behaald. </w:t>
            </w:r>
          </w:p>
          <w:p w:rsidR="00E96AB2" w:rsidRPr="00CE0F04" w:rsidRDefault="00E96AB2" w:rsidP="00CE0F04">
            <w:pPr>
              <w:spacing w:after="0" w:line="240" w:lineRule="auto"/>
              <w:rPr>
                <w:rFonts w:ascii="Century Gothic" w:hAnsi="Century Gothic"/>
                <w:sz w:val="20"/>
                <w:szCs w:val="20"/>
                <w:lang w:eastAsia="nl-NL"/>
              </w:rPr>
            </w:pPr>
            <w:r w:rsidRPr="00CE0F04">
              <w:rPr>
                <w:rFonts w:ascii="Century Gothic" w:hAnsi="Century Gothic" w:cs="Arial"/>
                <w:sz w:val="20"/>
                <w:szCs w:val="20"/>
              </w:rPr>
              <w:t xml:space="preserve">Bijvoorbeeld: </w:t>
            </w:r>
            <w:r w:rsidRPr="00CE0F04">
              <w:rPr>
                <w:rFonts w:ascii="Century Gothic" w:hAnsi="Century Gothic"/>
                <w:sz w:val="20"/>
                <w:szCs w:val="20"/>
                <w:lang w:eastAsia="nl-NL"/>
              </w:rPr>
              <w:t xml:space="preserve">Aan het einde van de les zingen de kinderen het lied .. van buiten, op de juiste toon, in het juiste tempo en ritme waarbij ze aandacht hebben voor de opbouw van zacht naar sterk. Ze beelden daarbij enkele elementen van de tekst uit. </w:t>
            </w:r>
          </w:p>
          <w:p w:rsidR="00E96AB2" w:rsidRPr="00CE0F04" w:rsidRDefault="00E96AB2" w:rsidP="00CE0F04">
            <w:pPr>
              <w:spacing w:after="0" w:line="240" w:lineRule="auto"/>
              <w:rPr>
                <w:rFonts w:ascii="Century Gothic" w:hAnsi="Century Gothic"/>
                <w:sz w:val="20"/>
                <w:szCs w:val="20"/>
                <w:lang w:eastAsia="nl-NL"/>
              </w:rPr>
            </w:pPr>
            <w:r w:rsidRPr="00CE0F04">
              <w:rPr>
                <w:rFonts w:ascii="Century Gothic" w:hAnsi="Century Gothic"/>
                <w:sz w:val="20"/>
                <w:szCs w:val="20"/>
                <w:lang w:eastAsia="nl-NL"/>
              </w:rPr>
              <w:t xml:space="preserve">Leerlingen stemmen bij het zingen af op elkaar om te komen tot een goede uitvoering van lied. musiceerplezier staat hierbij voorop.   </w:t>
            </w:r>
          </w:p>
          <w:p w:rsidR="00E96AB2" w:rsidRPr="00CE0F04" w:rsidRDefault="00E96AB2" w:rsidP="00CE0F04">
            <w:pPr>
              <w:spacing w:after="0" w:line="240" w:lineRule="auto"/>
              <w:rPr>
                <w:rFonts w:ascii="Century Gothic" w:hAnsi="Century Gothic" w:cs="Arial"/>
                <w:sz w:val="20"/>
                <w:szCs w:val="20"/>
              </w:rPr>
            </w:pPr>
          </w:p>
          <w:p w:rsidR="00E96AB2" w:rsidRPr="00CE0F04" w:rsidRDefault="00E96AB2" w:rsidP="00CE0F04">
            <w:pPr>
              <w:spacing w:after="0" w:line="240" w:lineRule="auto"/>
              <w:rPr>
                <w:rFonts w:ascii="Century Gothic" w:hAnsi="Century Gothic" w:cs="Arial"/>
                <w:sz w:val="20"/>
                <w:szCs w:val="20"/>
              </w:rPr>
            </w:pPr>
            <w:r w:rsidRPr="00CE0F04">
              <w:rPr>
                <w:rFonts w:ascii="Century Gothic" w:hAnsi="Century Gothic" w:cs="Arial"/>
                <w:sz w:val="20"/>
                <w:szCs w:val="20"/>
              </w:rPr>
              <w:t xml:space="preserve"> </w:t>
            </w:r>
          </w:p>
        </w:tc>
      </w:tr>
      <w:tr w:rsidR="00E96AB2" w:rsidRPr="00CE0F04" w:rsidTr="00CE0F04">
        <w:tc>
          <w:tcPr>
            <w:tcW w:w="5211" w:type="dxa"/>
          </w:tcPr>
          <w:p w:rsidR="00E96AB2" w:rsidRPr="00CE0F04" w:rsidRDefault="00E96AB2" w:rsidP="00CE0F04">
            <w:pPr>
              <w:spacing w:after="0" w:line="240" w:lineRule="auto"/>
              <w:rPr>
                <w:rFonts w:ascii="Century Gothic" w:hAnsi="Century Gothic" w:cs="Arial"/>
                <w:sz w:val="20"/>
                <w:szCs w:val="20"/>
              </w:rPr>
            </w:pPr>
            <w:r w:rsidRPr="00CE0F04">
              <w:rPr>
                <w:rFonts w:ascii="Century Gothic" w:hAnsi="Century Gothic" w:cs="Arial"/>
                <w:sz w:val="20"/>
                <w:szCs w:val="20"/>
              </w:rPr>
              <w:t>Werk- en groeperingsvormen zijn afgestemd op specifieke kenmerken van de groep én op specifieke kenmerken van vakdidactiek.</w:t>
            </w:r>
          </w:p>
          <w:p w:rsidR="00E96AB2" w:rsidRPr="00CE0F04" w:rsidRDefault="00E96AB2" w:rsidP="00CE0F04">
            <w:pPr>
              <w:spacing w:after="0" w:line="240" w:lineRule="auto"/>
              <w:rPr>
                <w:rFonts w:ascii="Century Gothic" w:hAnsi="Century Gothic" w:cs="Arial"/>
                <w:sz w:val="20"/>
                <w:szCs w:val="20"/>
              </w:rPr>
            </w:pPr>
          </w:p>
        </w:tc>
        <w:tc>
          <w:tcPr>
            <w:tcW w:w="1179" w:type="dxa"/>
          </w:tcPr>
          <w:p w:rsidR="00E96AB2" w:rsidRPr="00CE0F04" w:rsidRDefault="00E96AB2" w:rsidP="00CE0F04">
            <w:pPr>
              <w:spacing w:after="0" w:line="240" w:lineRule="auto"/>
              <w:rPr>
                <w:rFonts w:ascii="Century Gothic" w:hAnsi="Century Gothic" w:cs="Arial"/>
                <w:sz w:val="20"/>
                <w:szCs w:val="20"/>
              </w:rPr>
            </w:pPr>
            <w:r w:rsidRPr="00CE0F04">
              <w:rPr>
                <w:rFonts w:ascii="Century Gothic" w:hAnsi="Century Gothic" w:cs="Arial"/>
                <w:sz w:val="20"/>
                <w:szCs w:val="20"/>
              </w:rPr>
              <w:t>x</w:t>
            </w:r>
          </w:p>
        </w:tc>
        <w:tc>
          <w:tcPr>
            <w:tcW w:w="3641" w:type="dxa"/>
          </w:tcPr>
          <w:p w:rsidR="00E96AB2" w:rsidRPr="00CE0F04" w:rsidRDefault="00E96AB2" w:rsidP="00CE0F04">
            <w:pPr>
              <w:spacing w:after="0" w:line="240" w:lineRule="auto"/>
              <w:rPr>
                <w:rFonts w:ascii="Century Gothic" w:hAnsi="Century Gothic" w:cs="Arial"/>
                <w:sz w:val="20"/>
                <w:szCs w:val="20"/>
              </w:rPr>
            </w:pPr>
            <w:r w:rsidRPr="00CE0F04">
              <w:rPr>
                <w:rFonts w:ascii="Century Gothic" w:hAnsi="Century Gothic" w:cs="Arial"/>
                <w:sz w:val="20"/>
                <w:szCs w:val="20"/>
              </w:rPr>
              <w:t xml:space="preserve">De opdracht is nu docent gestuurd. In deze les worden groeperingsvormen doelmatig ingezet. </w:t>
            </w:r>
          </w:p>
          <w:p w:rsidR="00E96AB2" w:rsidRPr="00CE0F04" w:rsidRDefault="00E96AB2" w:rsidP="00CE0F04">
            <w:pPr>
              <w:spacing w:after="0" w:line="240" w:lineRule="auto"/>
              <w:rPr>
                <w:rFonts w:ascii="Century Gothic" w:hAnsi="Century Gothic" w:cs="Arial"/>
                <w:sz w:val="20"/>
                <w:szCs w:val="20"/>
              </w:rPr>
            </w:pPr>
            <w:r w:rsidRPr="00CE0F04">
              <w:rPr>
                <w:rFonts w:ascii="Century Gothic" w:hAnsi="Century Gothic" w:cs="Arial"/>
                <w:sz w:val="20"/>
                <w:szCs w:val="20"/>
              </w:rPr>
              <w:t>Je kunt vormen van samenwerkend leren toepassen. Bijvoorbeeld a.d.h.v. een goepsopdracht waarbij leerlingen zelf bedenken wat er nog meer in de boom kan groeien. ‘want onder bij de stam daar groeit een..</w:t>
            </w:r>
          </w:p>
          <w:p w:rsidR="00E96AB2" w:rsidRPr="00CE0F04" w:rsidRDefault="00E96AB2" w:rsidP="00CE0F04">
            <w:pPr>
              <w:spacing w:after="0" w:line="240" w:lineRule="auto"/>
              <w:rPr>
                <w:rFonts w:ascii="Century Gothic" w:hAnsi="Century Gothic" w:cs="Arial"/>
                <w:sz w:val="20"/>
                <w:szCs w:val="20"/>
              </w:rPr>
            </w:pPr>
            <w:r w:rsidRPr="00CE0F04">
              <w:rPr>
                <w:rFonts w:ascii="Century Gothic" w:hAnsi="Century Gothic" w:cs="Arial"/>
                <w:sz w:val="20"/>
                <w:szCs w:val="20"/>
              </w:rPr>
              <w:t xml:space="preserve">Je kunt hier ook een samenwerkopdracht aan koppelen waarbij je kinderen bijvoorbeeld groei of klimbewegingen laat uitbeelden en laat verklanken op instrumenten.    </w:t>
            </w:r>
          </w:p>
        </w:tc>
      </w:tr>
      <w:tr w:rsidR="00E96AB2" w:rsidRPr="00CE0F04" w:rsidTr="00CE0F04">
        <w:tc>
          <w:tcPr>
            <w:tcW w:w="5211" w:type="dxa"/>
          </w:tcPr>
          <w:p w:rsidR="00E96AB2" w:rsidRPr="00CE0F04" w:rsidRDefault="00E96AB2" w:rsidP="00CE0F04">
            <w:pPr>
              <w:spacing w:after="0" w:line="240" w:lineRule="auto"/>
              <w:rPr>
                <w:rFonts w:ascii="Century Gothic" w:hAnsi="Century Gothic" w:cs="Arial"/>
                <w:sz w:val="20"/>
                <w:szCs w:val="20"/>
              </w:rPr>
            </w:pPr>
            <w:r w:rsidRPr="00CE0F04">
              <w:rPr>
                <w:rFonts w:ascii="Century Gothic" w:hAnsi="Century Gothic" w:cs="Arial"/>
                <w:sz w:val="20"/>
                <w:szCs w:val="20"/>
              </w:rPr>
              <w:t>Werk- en groeperingsvormen zijn functioneel ondersteunend bij het behalen van de lesdoelen.</w:t>
            </w:r>
          </w:p>
          <w:p w:rsidR="00E96AB2" w:rsidRPr="00CE0F04" w:rsidRDefault="00E96AB2" w:rsidP="00CE0F04">
            <w:pPr>
              <w:spacing w:after="0" w:line="240" w:lineRule="auto"/>
              <w:rPr>
                <w:rFonts w:ascii="Century Gothic" w:hAnsi="Century Gothic" w:cs="Arial"/>
                <w:sz w:val="20"/>
                <w:szCs w:val="20"/>
              </w:rPr>
            </w:pPr>
          </w:p>
        </w:tc>
        <w:tc>
          <w:tcPr>
            <w:tcW w:w="1179" w:type="dxa"/>
          </w:tcPr>
          <w:p w:rsidR="00E96AB2" w:rsidRPr="00CE0F04" w:rsidRDefault="00E96AB2" w:rsidP="00CE0F04">
            <w:pPr>
              <w:spacing w:after="0" w:line="240" w:lineRule="auto"/>
              <w:rPr>
                <w:rFonts w:ascii="Century Gothic" w:hAnsi="Century Gothic" w:cs="Arial"/>
                <w:sz w:val="20"/>
                <w:szCs w:val="20"/>
              </w:rPr>
            </w:pPr>
            <w:r w:rsidRPr="00CE0F04">
              <w:rPr>
                <w:rFonts w:ascii="Century Gothic" w:hAnsi="Century Gothic" w:cs="Arial"/>
                <w:sz w:val="20"/>
                <w:szCs w:val="20"/>
              </w:rPr>
              <w:t>x</w:t>
            </w:r>
          </w:p>
        </w:tc>
        <w:tc>
          <w:tcPr>
            <w:tcW w:w="3641" w:type="dxa"/>
          </w:tcPr>
          <w:p w:rsidR="00E96AB2" w:rsidRPr="00CE0F04" w:rsidRDefault="00E96AB2" w:rsidP="00CE0F04">
            <w:pPr>
              <w:spacing w:after="0" w:line="240" w:lineRule="auto"/>
              <w:rPr>
                <w:rFonts w:ascii="Century Gothic" w:hAnsi="Century Gothic" w:cs="Arial"/>
                <w:sz w:val="20"/>
                <w:szCs w:val="20"/>
              </w:rPr>
            </w:pPr>
            <w:r w:rsidRPr="00CE0F04">
              <w:rPr>
                <w:rFonts w:ascii="Century Gothic" w:hAnsi="Century Gothic" w:cs="Arial"/>
                <w:sz w:val="20"/>
                <w:szCs w:val="20"/>
              </w:rPr>
              <w:t xml:space="preserve">Als gezegd, hier doelmatig. Je kunt overigens eenvoudig meer ruimte geven aan kind initiatief. Breng een creatief proces op gang, laat kinderen zelf bedenken, experimenteren, ontwerpen. </w:t>
            </w:r>
          </w:p>
        </w:tc>
      </w:tr>
      <w:tr w:rsidR="00E96AB2" w:rsidRPr="00CE0F04" w:rsidTr="00CE0F04">
        <w:tc>
          <w:tcPr>
            <w:tcW w:w="5211" w:type="dxa"/>
          </w:tcPr>
          <w:p w:rsidR="00E96AB2" w:rsidRPr="00CE0F04" w:rsidRDefault="00E96AB2" w:rsidP="00CE0F04">
            <w:pPr>
              <w:spacing w:after="0" w:line="240" w:lineRule="auto"/>
              <w:rPr>
                <w:rFonts w:ascii="Century Gothic" w:hAnsi="Century Gothic" w:cs="Arial"/>
                <w:sz w:val="20"/>
                <w:szCs w:val="20"/>
              </w:rPr>
            </w:pPr>
            <w:r w:rsidRPr="00CE0F04">
              <w:rPr>
                <w:rFonts w:ascii="Century Gothic" w:hAnsi="Century Gothic" w:cs="Arial"/>
                <w:sz w:val="20"/>
                <w:szCs w:val="20"/>
              </w:rPr>
              <w:t>Samenwerkend leren krijgt logisch plek in het lesontwerp.*</w:t>
            </w:r>
          </w:p>
          <w:p w:rsidR="00E96AB2" w:rsidRPr="00CE0F04" w:rsidRDefault="00E96AB2" w:rsidP="00CE0F04">
            <w:pPr>
              <w:spacing w:after="0" w:line="240" w:lineRule="auto"/>
              <w:rPr>
                <w:rFonts w:ascii="Century Gothic" w:hAnsi="Century Gothic" w:cs="Arial"/>
                <w:sz w:val="20"/>
                <w:szCs w:val="20"/>
              </w:rPr>
            </w:pPr>
          </w:p>
        </w:tc>
        <w:tc>
          <w:tcPr>
            <w:tcW w:w="1179" w:type="dxa"/>
          </w:tcPr>
          <w:p w:rsidR="00E96AB2" w:rsidRPr="00CE0F04" w:rsidRDefault="00E96AB2" w:rsidP="00CE0F04">
            <w:pPr>
              <w:spacing w:after="0" w:line="240" w:lineRule="auto"/>
              <w:rPr>
                <w:rFonts w:ascii="Century Gothic" w:hAnsi="Century Gothic" w:cs="Arial"/>
                <w:sz w:val="20"/>
                <w:szCs w:val="20"/>
              </w:rPr>
            </w:pPr>
            <w:r w:rsidRPr="00CE0F04">
              <w:rPr>
                <w:rFonts w:ascii="Century Gothic" w:hAnsi="Century Gothic" w:cs="Arial"/>
                <w:sz w:val="20"/>
                <w:szCs w:val="20"/>
              </w:rPr>
              <w:t>nvt</w:t>
            </w:r>
          </w:p>
        </w:tc>
        <w:tc>
          <w:tcPr>
            <w:tcW w:w="3641" w:type="dxa"/>
          </w:tcPr>
          <w:p w:rsidR="00E96AB2" w:rsidRPr="00CE0F04" w:rsidRDefault="00E96AB2" w:rsidP="00CE0F04">
            <w:pPr>
              <w:spacing w:after="0" w:line="240" w:lineRule="auto"/>
              <w:rPr>
                <w:rFonts w:ascii="Century Gothic" w:hAnsi="Century Gothic" w:cs="Arial"/>
                <w:sz w:val="20"/>
                <w:szCs w:val="20"/>
              </w:rPr>
            </w:pPr>
          </w:p>
        </w:tc>
      </w:tr>
      <w:tr w:rsidR="00E96AB2" w:rsidRPr="00CE0F04" w:rsidTr="00CE0F04">
        <w:tc>
          <w:tcPr>
            <w:tcW w:w="5211" w:type="dxa"/>
          </w:tcPr>
          <w:p w:rsidR="00E96AB2" w:rsidRPr="00CE0F04" w:rsidRDefault="00E96AB2" w:rsidP="00CE0F04">
            <w:pPr>
              <w:spacing w:after="0" w:line="240" w:lineRule="auto"/>
              <w:rPr>
                <w:rFonts w:ascii="Century Gothic" w:hAnsi="Century Gothic" w:cs="Arial"/>
                <w:sz w:val="20"/>
                <w:szCs w:val="20"/>
              </w:rPr>
            </w:pPr>
            <w:r w:rsidRPr="00CE0F04">
              <w:rPr>
                <w:rFonts w:ascii="Century Gothic" w:hAnsi="Century Gothic" w:cs="Arial"/>
                <w:sz w:val="20"/>
                <w:szCs w:val="20"/>
              </w:rPr>
              <w:t>De proces- en productdoelen worden expliciet geëvalueerd met de kinderen.</w:t>
            </w:r>
          </w:p>
          <w:p w:rsidR="00E96AB2" w:rsidRPr="00CE0F04" w:rsidRDefault="00E96AB2" w:rsidP="00CE0F04">
            <w:pPr>
              <w:spacing w:after="0" w:line="240" w:lineRule="auto"/>
              <w:rPr>
                <w:rFonts w:ascii="Century Gothic" w:hAnsi="Century Gothic" w:cs="Arial"/>
                <w:sz w:val="20"/>
                <w:szCs w:val="20"/>
              </w:rPr>
            </w:pPr>
          </w:p>
        </w:tc>
        <w:tc>
          <w:tcPr>
            <w:tcW w:w="1179" w:type="dxa"/>
          </w:tcPr>
          <w:p w:rsidR="00E96AB2" w:rsidRPr="00CE0F04" w:rsidRDefault="00E96AB2" w:rsidP="00CE0F04">
            <w:pPr>
              <w:spacing w:after="0" w:line="240" w:lineRule="auto"/>
              <w:rPr>
                <w:rFonts w:ascii="Century Gothic" w:hAnsi="Century Gothic" w:cs="Arial"/>
                <w:sz w:val="20"/>
                <w:szCs w:val="20"/>
              </w:rPr>
            </w:pPr>
          </w:p>
        </w:tc>
        <w:tc>
          <w:tcPr>
            <w:tcW w:w="3641" w:type="dxa"/>
          </w:tcPr>
          <w:p w:rsidR="00E96AB2" w:rsidRPr="00CE0F04" w:rsidRDefault="00E96AB2" w:rsidP="00CE0F04">
            <w:pPr>
              <w:spacing w:after="0" w:line="240" w:lineRule="auto"/>
              <w:rPr>
                <w:rFonts w:ascii="Century Gothic" w:hAnsi="Century Gothic" w:cs="Arial"/>
                <w:sz w:val="20"/>
                <w:szCs w:val="20"/>
              </w:rPr>
            </w:pPr>
            <w:r w:rsidRPr="00CE0F04">
              <w:rPr>
                <w:rFonts w:ascii="Century Gothic" w:hAnsi="Century Gothic" w:cs="Arial"/>
                <w:sz w:val="20"/>
                <w:szCs w:val="20"/>
              </w:rPr>
              <w:t>x</w:t>
            </w:r>
          </w:p>
        </w:tc>
      </w:tr>
      <w:tr w:rsidR="00E96AB2" w:rsidRPr="00CE0F04" w:rsidTr="00CE0F04">
        <w:tc>
          <w:tcPr>
            <w:tcW w:w="5211" w:type="dxa"/>
          </w:tcPr>
          <w:p w:rsidR="00E96AB2" w:rsidRPr="00CE0F04" w:rsidRDefault="00E96AB2" w:rsidP="00CE0F04">
            <w:pPr>
              <w:spacing w:after="0" w:line="240" w:lineRule="auto"/>
              <w:rPr>
                <w:rFonts w:ascii="Century Gothic" w:hAnsi="Century Gothic" w:cs="Arial"/>
                <w:sz w:val="20"/>
                <w:szCs w:val="20"/>
              </w:rPr>
            </w:pPr>
            <w:r w:rsidRPr="00CE0F04">
              <w:rPr>
                <w:rFonts w:ascii="Century Gothic" w:hAnsi="Century Gothic" w:cs="Arial"/>
                <w:sz w:val="20"/>
                <w:szCs w:val="20"/>
              </w:rPr>
              <w:t xml:space="preserve">De werkvormen die worden gehanteerd bij evaluatie  zijn passend bij vakdidactiek en sluiten aan op specifieke kenmerken van de groep </w:t>
            </w:r>
          </w:p>
          <w:p w:rsidR="00E96AB2" w:rsidRPr="00CE0F04" w:rsidRDefault="00E96AB2" w:rsidP="00CE0F04">
            <w:pPr>
              <w:spacing w:after="0" w:line="240" w:lineRule="auto"/>
              <w:rPr>
                <w:rFonts w:ascii="Century Gothic" w:hAnsi="Century Gothic" w:cs="Arial"/>
                <w:sz w:val="20"/>
                <w:szCs w:val="20"/>
              </w:rPr>
            </w:pPr>
          </w:p>
        </w:tc>
        <w:tc>
          <w:tcPr>
            <w:tcW w:w="1179" w:type="dxa"/>
          </w:tcPr>
          <w:p w:rsidR="00E96AB2" w:rsidRPr="00CE0F04" w:rsidRDefault="00E96AB2" w:rsidP="00CE0F04">
            <w:pPr>
              <w:spacing w:after="0" w:line="240" w:lineRule="auto"/>
              <w:rPr>
                <w:rFonts w:ascii="Century Gothic" w:hAnsi="Century Gothic" w:cs="Arial"/>
                <w:sz w:val="20"/>
                <w:szCs w:val="20"/>
              </w:rPr>
            </w:pPr>
          </w:p>
        </w:tc>
        <w:tc>
          <w:tcPr>
            <w:tcW w:w="3641" w:type="dxa"/>
          </w:tcPr>
          <w:p w:rsidR="00E96AB2" w:rsidRPr="00CE0F04" w:rsidRDefault="00E96AB2" w:rsidP="00CE0F04">
            <w:pPr>
              <w:spacing w:after="0" w:line="240" w:lineRule="auto"/>
              <w:rPr>
                <w:rFonts w:ascii="Century Gothic" w:hAnsi="Century Gothic" w:cs="Arial"/>
                <w:sz w:val="20"/>
                <w:szCs w:val="20"/>
              </w:rPr>
            </w:pPr>
            <w:r w:rsidRPr="00CE0F04">
              <w:rPr>
                <w:rFonts w:ascii="Century Gothic" w:hAnsi="Century Gothic" w:cs="Arial"/>
                <w:sz w:val="20"/>
                <w:szCs w:val="20"/>
              </w:rPr>
              <w:t>X</w:t>
            </w:r>
          </w:p>
          <w:p w:rsidR="00E96AB2" w:rsidRPr="00CE0F04" w:rsidRDefault="00E96AB2" w:rsidP="00CE0F04">
            <w:pPr>
              <w:spacing w:after="0" w:line="240" w:lineRule="auto"/>
              <w:rPr>
                <w:rFonts w:ascii="Century Gothic" w:hAnsi="Century Gothic" w:cs="Arial"/>
                <w:sz w:val="20"/>
                <w:szCs w:val="20"/>
              </w:rPr>
            </w:pPr>
            <w:r w:rsidRPr="00CE0F04">
              <w:rPr>
                <w:rFonts w:ascii="Century Gothic" w:hAnsi="Century Gothic" w:cs="Arial"/>
                <w:sz w:val="20"/>
                <w:szCs w:val="20"/>
              </w:rPr>
              <w:t>Je stelt de vragen: Ik vraag de kinderen wat ze van het lied vonden. Ik vraag ze ook de vinger op te steken als ze het leuk vonden.</w:t>
            </w:r>
          </w:p>
          <w:p w:rsidR="00E96AB2" w:rsidRPr="00CE0F04" w:rsidRDefault="00E96AB2" w:rsidP="00CE0F04">
            <w:pPr>
              <w:spacing w:after="0" w:line="240" w:lineRule="auto"/>
              <w:rPr>
                <w:rFonts w:ascii="Century Gothic" w:hAnsi="Century Gothic"/>
                <w:sz w:val="20"/>
                <w:szCs w:val="20"/>
                <w:lang w:eastAsia="nl-NL"/>
              </w:rPr>
            </w:pPr>
            <w:r w:rsidRPr="00CE0F04">
              <w:rPr>
                <w:rFonts w:ascii="Century Gothic" w:hAnsi="Century Gothic" w:cs="Arial"/>
                <w:sz w:val="20"/>
                <w:szCs w:val="20"/>
              </w:rPr>
              <w:t xml:space="preserve">Vermijd ‘de leuk, of niet leuk discussie’. Stel leeropbrengst vast met de kinderen. Bijvoorbeeld: </w:t>
            </w:r>
            <w:r w:rsidRPr="00CE0F04">
              <w:rPr>
                <w:rFonts w:ascii="Century Gothic" w:hAnsi="Century Gothic"/>
                <w:sz w:val="20"/>
                <w:szCs w:val="20"/>
                <w:lang w:eastAsia="nl-NL"/>
              </w:rPr>
              <w:t>Kenden we het lied van buiten. Werd er goed gezongen? Wat kunnen we volgende keer nog mooier doen, hoe kunnen we het verbeteren?</w:t>
            </w:r>
          </w:p>
          <w:p w:rsidR="00E96AB2" w:rsidRPr="00CE0F04" w:rsidRDefault="00E96AB2" w:rsidP="00CE0F04">
            <w:pPr>
              <w:spacing w:after="0" w:line="240" w:lineRule="auto"/>
              <w:rPr>
                <w:rFonts w:ascii="Century Gothic" w:hAnsi="Century Gothic"/>
                <w:sz w:val="20"/>
                <w:szCs w:val="20"/>
                <w:lang w:eastAsia="nl-NL"/>
              </w:rPr>
            </w:pPr>
            <w:r w:rsidRPr="00CE0F04">
              <w:rPr>
                <w:rFonts w:ascii="Century Gothic" w:hAnsi="Century Gothic"/>
                <w:sz w:val="20"/>
                <w:szCs w:val="20"/>
                <w:lang w:eastAsia="nl-NL"/>
              </w:rPr>
              <w:t>Werd er goed naar elkaar geluisterd, zongen we op goede toon. Speelden we gelijk? Hebben we elkaar kunnen helpen om het zingen, spelen beter te krijgen? Hoe hebben we dat gedaan?</w:t>
            </w:r>
          </w:p>
          <w:p w:rsidR="00E96AB2" w:rsidRPr="00CE0F04" w:rsidRDefault="00E96AB2" w:rsidP="00CE0F04">
            <w:pPr>
              <w:spacing w:after="0" w:line="240" w:lineRule="auto"/>
              <w:rPr>
                <w:rFonts w:ascii="Century Gothic" w:hAnsi="Century Gothic"/>
                <w:sz w:val="20"/>
                <w:szCs w:val="20"/>
                <w:lang w:eastAsia="nl-NL"/>
              </w:rPr>
            </w:pPr>
            <w:r w:rsidRPr="00CE0F04">
              <w:rPr>
                <w:rFonts w:ascii="Century Gothic" w:hAnsi="Century Gothic"/>
                <w:sz w:val="20"/>
                <w:szCs w:val="20"/>
                <w:lang w:eastAsia="nl-NL"/>
              </w:rPr>
              <w:t xml:space="preserve">Wie vond je goed zingen spelen? Zijn we trots op hoe het lied klinkt? Willen we het graag aan anderen laten horen? Hebben we plezierig muziek gemaakt met z’n allen? </w:t>
            </w:r>
          </w:p>
          <w:p w:rsidR="00E96AB2" w:rsidRPr="00CE0F04" w:rsidRDefault="00E96AB2" w:rsidP="00CE0F04">
            <w:pPr>
              <w:spacing w:after="0" w:line="240" w:lineRule="auto"/>
              <w:rPr>
                <w:rFonts w:ascii="Century Gothic" w:hAnsi="Century Gothic" w:cs="Arial"/>
                <w:sz w:val="20"/>
                <w:szCs w:val="20"/>
              </w:rPr>
            </w:pPr>
          </w:p>
        </w:tc>
      </w:tr>
      <w:tr w:rsidR="00E96AB2" w:rsidRPr="00CE0F04" w:rsidTr="00CE0F04">
        <w:tc>
          <w:tcPr>
            <w:tcW w:w="5211" w:type="dxa"/>
          </w:tcPr>
          <w:p w:rsidR="00E96AB2" w:rsidRPr="00CE0F04" w:rsidRDefault="00E96AB2" w:rsidP="00CE0F04">
            <w:pPr>
              <w:spacing w:after="0" w:line="240" w:lineRule="auto"/>
              <w:rPr>
                <w:rFonts w:ascii="Century Gothic" w:hAnsi="Century Gothic" w:cs="Arial"/>
                <w:sz w:val="20"/>
                <w:szCs w:val="20"/>
              </w:rPr>
            </w:pPr>
            <w:r w:rsidRPr="00CE0F04">
              <w:rPr>
                <w:rFonts w:ascii="Century Gothic" w:hAnsi="Century Gothic" w:cs="Arial"/>
                <w:sz w:val="20"/>
                <w:szCs w:val="20"/>
              </w:rPr>
              <w:t>In de toelichting op/ de verantwoording van het lesontwerp wordt zichtbaar dat lesinhouden van het domein (literatuur/ aanbod) aan de basis liggen van betreffend lesontwerp</w:t>
            </w:r>
          </w:p>
          <w:p w:rsidR="00E96AB2" w:rsidRPr="00CE0F04" w:rsidRDefault="00E96AB2" w:rsidP="00CE0F04">
            <w:pPr>
              <w:spacing w:after="0" w:line="240" w:lineRule="auto"/>
              <w:rPr>
                <w:rFonts w:ascii="Century Gothic" w:hAnsi="Century Gothic" w:cs="Arial"/>
                <w:sz w:val="20"/>
                <w:szCs w:val="20"/>
              </w:rPr>
            </w:pPr>
          </w:p>
        </w:tc>
        <w:tc>
          <w:tcPr>
            <w:tcW w:w="1179" w:type="dxa"/>
          </w:tcPr>
          <w:p w:rsidR="00E96AB2" w:rsidRPr="00CE0F04" w:rsidRDefault="00E96AB2" w:rsidP="00CE0F04">
            <w:pPr>
              <w:spacing w:after="0" w:line="240" w:lineRule="auto"/>
              <w:rPr>
                <w:rFonts w:ascii="Century Gothic" w:hAnsi="Century Gothic" w:cs="Arial"/>
                <w:sz w:val="20"/>
                <w:szCs w:val="20"/>
              </w:rPr>
            </w:pPr>
            <w:r w:rsidRPr="00CE0F04">
              <w:rPr>
                <w:rFonts w:ascii="Century Gothic" w:hAnsi="Century Gothic" w:cs="Arial"/>
                <w:sz w:val="20"/>
                <w:szCs w:val="20"/>
              </w:rPr>
              <w:t>X</w:t>
            </w:r>
          </w:p>
        </w:tc>
        <w:tc>
          <w:tcPr>
            <w:tcW w:w="3641" w:type="dxa"/>
          </w:tcPr>
          <w:p w:rsidR="00E96AB2" w:rsidRPr="00CE0F04" w:rsidRDefault="00E96AB2" w:rsidP="00CE0F04">
            <w:pPr>
              <w:spacing w:after="0" w:line="240" w:lineRule="auto"/>
              <w:rPr>
                <w:rFonts w:ascii="Century Gothic" w:hAnsi="Century Gothic" w:cs="Arial"/>
                <w:sz w:val="20"/>
                <w:szCs w:val="20"/>
              </w:rPr>
            </w:pPr>
            <w:r w:rsidRPr="00CE0F04">
              <w:rPr>
                <w:rFonts w:ascii="Century Gothic" w:hAnsi="Century Gothic" w:cs="Arial"/>
                <w:sz w:val="20"/>
                <w:szCs w:val="20"/>
              </w:rPr>
              <w:t>Net aan voldoende.</w:t>
            </w:r>
          </w:p>
          <w:p w:rsidR="00E96AB2" w:rsidRPr="00CE0F04" w:rsidRDefault="00E96AB2" w:rsidP="00CE0F04">
            <w:pPr>
              <w:spacing w:after="0" w:line="240" w:lineRule="auto"/>
              <w:rPr>
                <w:rFonts w:ascii="Century Gothic" w:hAnsi="Century Gothic" w:cs="Arial"/>
                <w:sz w:val="20"/>
                <w:szCs w:val="20"/>
              </w:rPr>
            </w:pPr>
            <w:r w:rsidRPr="00CE0F04">
              <w:rPr>
                <w:rFonts w:ascii="Century Gothic" w:hAnsi="Century Gothic" w:cs="Arial"/>
                <w:sz w:val="20"/>
                <w:szCs w:val="20"/>
              </w:rPr>
              <w:t xml:space="preserve">Aanpak summier verantwoord vanuit KVB-model. </w:t>
            </w:r>
          </w:p>
          <w:p w:rsidR="00E96AB2" w:rsidRPr="00CE0F04" w:rsidRDefault="00E96AB2" w:rsidP="00CE0F04">
            <w:pPr>
              <w:spacing w:after="0" w:line="240" w:lineRule="auto"/>
              <w:rPr>
                <w:rFonts w:ascii="Century Gothic" w:hAnsi="Century Gothic" w:cs="Arial"/>
                <w:sz w:val="20"/>
                <w:szCs w:val="20"/>
              </w:rPr>
            </w:pPr>
            <w:r w:rsidRPr="00CE0F04">
              <w:rPr>
                <w:rFonts w:ascii="Century Gothic" w:hAnsi="Century Gothic" w:cs="Arial"/>
                <w:sz w:val="20"/>
                <w:szCs w:val="20"/>
              </w:rPr>
              <w:t xml:space="preserve">Gebruik terminologie, klank, vorm, betekenis niet in onderwijs-leergesprek met kinderen. </w:t>
            </w:r>
          </w:p>
          <w:p w:rsidR="00E96AB2" w:rsidRPr="00CE0F04" w:rsidRDefault="00E96AB2" w:rsidP="00CE0F04">
            <w:pPr>
              <w:spacing w:after="0" w:line="240" w:lineRule="auto"/>
              <w:rPr>
                <w:rFonts w:ascii="Century Gothic" w:hAnsi="Century Gothic" w:cs="Arial"/>
                <w:sz w:val="20"/>
                <w:szCs w:val="20"/>
              </w:rPr>
            </w:pPr>
            <w:r w:rsidRPr="00CE0F04">
              <w:rPr>
                <w:rFonts w:ascii="Century Gothic" w:hAnsi="Century Gothic" w:cs="Arial"/>
                <w:sz w:val="20"/>
                <w:szCs w:val="20"/>
              </w:rPr>
              <w:t>Zorg voor een betrokkenheidsverhogende inleiding! Beeldvormers verhaaltje. Tekst samen doorlezen, beter van niet.</w:t>
            </w:r>
          </w:p>
          <w:p w:rsidR="00E96AB2" w:rsidRPr="00CE0F04" w:rsidRDefault="00E96AB2" w:rsidP="00CE0F04">
            <w:pPr>
              <w:spacing w:after="0" w:line="240" w:lineRule="auto"/>
              <w:rPr>
                <w:rFonts w:ascii="Century Gothic" w:hAnsi="Century Gothic" w:cs="Arial"/>
                <w:sz w:val="20"/>
                <w:szCs w:val="20"/>
              </w:rPr>
            </w:pPr>
            <w:r w:rsidRPr="00CE0F04">
              <w:rPr>
                <w:rFonts w:ascii="Century Gothic" w:hAnsi="Century Gothic" w:cs="Arial"/>
                <w:sz w:val="20"/>
                <w:szCs w:val="20"/>
              </w:rPr>
              <w:t xml:space="preserve">Het lied zingen met begeleiding van internet kan. Streef naar zelfstandig zingen vanuit een gegeven begintoon. </w:t>
            </w:r>
          </w:p>
          <w:p w:rsidR="00E96AB2" w:rsidRPr="00CE0F04" w:rsidRDefault="00E96AB2" w:rsidP="00CE0F04">
            <w:pPr>
              <w:spacing w:after="0" w:line="240" w:lineRule="auto"/>
              <w:rPr>
                <w:rFonts w:ascii="Century Gothic" w:hAnsi="Century Gothic" w:cs="Arial"/>
                <w:sz w:val="20"/>
                <w:szCs w:val="20"/>
              </w:rPr>
            </w:pPr>
          </w:p>
          <w:p w:rsidR="00E96AB2" w:rsidRPr="00CE0F04" w:rsidRDefault="00E96AB2" w:rsidP="00CE0F04">
            <w:pPr>
              <w:spacing w:after="0" w:line="240" w:lineRule="auto"/>
              <w:rPr>
                <w:rFonts w:ascii="Century Gothic" w:hAnsi="Century Gothic" w:cs="Arial"/>
                <w:sz w:val="20"/>
                <w:szCs w:val="20"/>
              </w:rPr>
            </w:pPr>
            <w:r w:rsidRPr="00CE0F04">
              <w:rPr>
                <w:rFonts w:ascii="Century Gothic" w:hAnsi="Century Gothic" w:cs="Arial"/>
                <w:sz w:val="20"/>
                <w:szCs w:val="20"/>
              </w:rPr>
              <w:t xml:space="preserve"> </w:t>
            </w:r>
          </w:p>
        </w:tc>
      </w:tr>
    </w:tbl>
    <w:p w:rsidR="00E96AB2" w:rsidRPr="0001701C" w:rsidRDefault="00E96AB2" w:rsidP="00286597">
      <w:pPr>
        <w:rPr>
          <w:rFonts w:ascii="Century Gothic" w:hAnsi="Century Gothic" w:cs="Arial"/>
          <w:sz w:val="16"/>
          <w:szCs w:val="16"/>
        </w:rPr>
      </w:pPr>
      <w:r w:rsidRPr="0001701C">
        <w:rPr>
          <w:rFonts w:ascii="Century Gothic" w:hAnsi="Century Gothic" w:cs="Arial"/>
          <w:sz w:val="16"/>
          <w:szCs w:val="16"/>
        </w:rPr>
        <w:t>*Van belang bij tenminste 3 lesontwerpen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E96AB2" w:rsidRPr="00CE0F04" w:rsidTr="00CE0F04">
        <w:tc>
          <w:tcPr>
            <w:tcW w:w="9212" w:type="dxa"/>
          </w:tcPr>
          <w:p w:rsidR="00E96AB2" w:rsidRPr="00CE0F04" w:rsidRDefault="00E96AB2" w:rsidP="00CE0F04">
            <w:pPr>
              <w:spacing w:after="0" w:line="240" w:lineRule="auto"/>
              <w:rPr>
                <w:rFonts w:ascii="Century Gothic" w:hAnsi="Century Gothic" w:cs="Arial"/>
                <w:i/>
                <w:sz w:val="20"/>
                <w:szCs w:val="20"/>
              </w:rPr>
            </w:pPr>
            <w:r w:rsidRPr="00CE0F04">
              <w:rPr>
                <w:rFonts w:ascii="Century Gothic" w:hAnsi="Century Gothic" w:cs="Arial"/>
                <w:i/>
                <w:sz w:val="20"/>
                <w:szCs w:val="20"/>
              </w:rPr>
              <w:t>Opmerkingen</w:t>
            </w:r>
          </w:p>
          <w:p w:rsidR="00E96AB2" w:rsidRPr="00CE0F04" w:rsidRDefault="00E96AB2" w:rsidP="00CE0F04">
            <w:pPr>
              <w:spacing w:after="0" w:line="240" w:lineRule="auto"/>
              <w:rPr>
                <w:rFonts w:ascii="Century Gothic" w:hAnsi="Century Gothic" w:cs="Arial"/>
                <w:sz w:val="20"/>
                <w:szCs w:val="20"/>
              </w:rPr>
            </w:pPr>
          </w:p>
          <w:p w:rsidR="00E96AB2" w:rsidRPr="00CE0F04" w:rsidRDefault="00E96AB2" w:rsidP="00CE0F04">
            <w:pPr>
              <w:spacing w:after="0" w:line="240" w:lineRule="auto"/>
              <w:rPr>
                <w:rFonts w:ascii="Century Gothic" w:hAnsi="Century Gothic" w:cs="Arial"/>
                <w:sz w:val="20"/>
                <w:szCs w:val="20"/>
              </w:rPr>
            </w:pPr>
          </w:p>
          <w:p w:rsidR="00E96AB2" w:rsidRPr="00CE0F04" w:rsidRDefault="00E96AB2" w:rsidP="00CE0F04">
            <w:pPr>
              <w:spacing w:after="0" w:line="240" w:lineRule="auto"/>
              <w:rPr>
                <w:rFonts w:ascii="Century Gothic" w:hAnsi="Century Gothic" w:cs="Arial"/>
                <w:sz w:val="20"/>
                <w:szCs w:val="20"/>
              </w:rPr>
            </w:pPr>
          </w:p>
          <w:p w:rsidR="00E96AB2" w:rsidRPr="00CE0F04" w:rsidRDefault="00E96AB2" w:rsidP="00CE0F04">
            <w:pPr>
              <w:spacing w:after="0" w:line="240" w:lineRule="auto"/>
              <w:rPr>
                <w:rFonts w:ascii="Century Gothic" w:hAnsi="Century Gothic" w:cs="Arial"/>
                <w:sz w:val="20"/>
                <w:szCs w:val="20"/>
              </w:rPr>
            </w:pPr>
          </w:p>
          <w:p w:rsidR="00E96AB2" w:rsidRPr="00CE0F04" w:rsidRDefault="00E96AB2" w:rsidP="00CE0F04">
            <w:pPr>
              <w:spacing w:after="0" w:line="240" w:lineRule="auto"/>
              <w:rPr>
                <w:rFonts w:ascii="Century Gothic" w:hAnsi="Century Gothic" w:cs="Arial"/>
                <w:sz w:val="20"/>
                <w:szCs w:val="20"/>
              </w:rPr>
            </w:pPr>
          </w:p>
          <w:p w:rsidR="00E96AB2" w:rsidRPr="00CE0F04" w:rsidRDefault="00E96AB2" w:rsidP="00CE0F04">
            <w:pPr>
              <w:spacing w:after="0" w:line="240" w:lineRule="auto"/>
              <w:rPr>
                <w:rFonts w:ascii="Century Gothic" w:hAnsi="Century Gothic" w:cs="Arial"/>
                <w:sz w:val="20"/>
                <w:szCs w:val="20"/>
              </w:rPr>
            </w:pPr>
          </w:p>
          <w:p w:rsidR="00E96AB2" w:rsidRPr="00CE0F04" w:rsidRDefault="00E96AB2" w:rsidP="00CE0F04">
            <w:pPr>
              <w:spacing w:after="0" w:line="240" w:lineRule="auto"/>
              <w:rPr>
                <w:rFonts w:ascii="Century Gothic" w:hAnsi="Century Gothic" w:cs="Arial"/>
                <w:sz w:val="20"/>
                <w:szCs w:val="20"/>
              </w:rPr>
            </w:pPr>
          </w:p>
          <w:p w:rsidR="00E96AB2" w:rsidRPr="00CE0F04" w:rsidRDefault="00E96AB2" w:rsidP="00CE0F04">
            <w:pPr>
              <w:spacing w:after="0" w:line="240" w:lineRule="auto"/>
              <w:rPr>
                <w:rFonts w:ascii="Century Gothic" w:hAnsi="Century Gothic" w:cs="Arial"/>
                <w:sz w:val="20"/>
                <w:szCs w:val="20"/>
              </w:rPr>
            </w:pPr>
          </w:p>
        </w:tc>
      </w:tr>
    </w:tbl>
    <w:p w:rsidR="00E96AB2" w:rsidRPr="0001701C" w:rsidRDefault="00E96AB2" w:rsidP="00286597">
      <w:pPr>
        <w:rPr>
          <w:rFonts w:ascii="Century Gothic" w:hAnsi="Century Gothic" w:cs="Arial"/>
          <w:sz w:val="20"/>
          <w:szCs w:val="20"/>
        </w:rPr>
      </w:pPr>
    </w:p>
    <w:p w:rsidR="00E96AB2" w:rsidRPr="00A05C95" w:rsidRDefault="00E96AB2">
      <w:pPr>
        <w:rPr>
          <w:rFonts w:ascii="Arial" w:hAnsi="Arial" w:cs="Arial"/>
          <w:sz w:val="20"/>
          <w:szCs w:val="20"/>
        </w:rPr>
      </w:pPr>
    </w:p>
    <w:sectPr w:rsidR="00E96AB2" w:rsidRPr="00A05C95" w:rsidSect="00FA3F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6597"/>
    <w:rsid w:val="000054DF"/>
    <w:rsid w:val="0001701C"/>
    <w:rsid w:val="00083B43"/>
    <w:rsid w:val="00286597"/>
    <w:rsid w:val="00303513"/>
    <w:rsid w:val="005A69B9"/>
    <w:rsid w:val="005D20D1"/>
    <w:rsid w:val="0066235E"/>
    <w:rsid w:val="0077535A"/>
    <w:rsid w:val="00A05C95"/>
    <w:rsid w:val="00AE295F"/>
    <w:rsid w:val="00BB24D3"/>
    <w:rsid w:val="00CE0F04"/>
    <w:rsid w:val="00D57803"/>
    <w:rsid w:val="00E56D81"/>
    <w:rsid w:val="00E96AB2"/>
    <w:rsid w:val="00FA3F5B"/>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59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86597"/>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99"/>
    <w:rsid w:val="002865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634</Words>
  <Characters>3492</Characters>
  <Application>Microsoft Office Outlook</Application>
  <DocSecurity>0</DocSecurity>
  <Lines>0</Lines>
  <Paragraphs>0</Paragraphs>
  <ScaleCrop>false</ScaleCrop>
  <Company>Fontys Hogescholen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2</dc:title>
  <dc:subject/>
  <dc:creator>Erp,Ton A.G.W.M. van</dc:creator>
  <cp:keywords/>
  <dc:description/>
  <cp:lastModifiedBy>Gebruiker</cp:lastModifiedBy>
  <cp:revision>2</cp:revision>
  <dcterms:created xsi:type="dcterms:W3CDTF">2015-04-13T16:45:00Z</dcterms:created>
  <dcterms:modified xsi:type="dcterms:W3CDTF">2015-04-13T16:45:00Z</dcterms:modified>
</cp:coreProperties>
</file>